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42" w:rsidRDefault="008A6129">
      <w:pPr>
        <w:pStyle w:val="Title"/>
        <w:contextualSpacing w:val="0"/>
      </w:pPr>
      <w:bookmarkStart w:id="0" w:name="_gjdgxs" w:colFirst="0" w:colLast="0"/>
      <w:bookmarkStart w:id="1" w:name="_GoBack"/>
      <w:bookmarkEnd w:id="0"/>
      <w:bookmarkEnd w:id="1"/>
      <w:r>
        <w:t xml:space="preserve"> Curriculum Advisory Committee</w:t>
      </w:r>
    </w:p>
    <w:p w:rsidR="00014542" w:rsidRDefault="008A6129">
      <w:pPr>
        <w:jc w:val="center"/>
        <w:rPr>
          <w:b/>
          <w:sz w:val="28"/>
          <w:szCs w:val="28"/>
        </w:rPr>
      </w:pPr>
      <w:r>
        <w:rPr>
          <w:b/>
          <w:sz w:val="28"/>
          <w:szCs w:val="28"/>
        </w:rPr>
        <w:t>Meeting minutes</w:t>
      </w:r>
    </w:p>
    <w:p w:rsidR="00014542" w:rsidRDefault="00014542">
      <w:pPr>
        <w:ind w:firstLine="720"/>
        <w:rPr>
          <w:b/>
          <w:sz w:val="16"/>
          <w:szCs w:val="16"/>
        </w:rPr>
      </w:pPr>
    </w:p>
    <w:tbl>
      <w:tblPr>
        <w:tblStyle w:val="a"/>
        <w:tblW w:w="135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
        <w:gridCol w:w="6096"/>
        <w:gridCol w:w="546"/>
        <w:gridCol w:w="6420"/>
      </w:tblGrid>
      <w:tr w:rsidR="00014542">
        <w:trPr>
          <w:trHeight w:val="360"/>
        </w:trPr>
        <w:tc>
          <w:tcPr>
            <w:tcW w:w="13500" w:type="dxa"/>
            <w:gridSpan w:val="4"/>
          </w:tcPr>
          <w:p w:rsidR="00014542" w:rsidRDefault="008A6129">
            <w:pPr>
              <w:tabs>
                <w:tab w:val="center" w:pos="4320"/>
                <w:tab w:val="right" w:pos="8640"/>
              </w:tabs>
              <w:jc w:val="center"/>
              <w:rPr>
                <w:b/>
                <w:sz w:val="28"/>
                <w:szCs w:val="28"/>
                <w:u w:val="single"/>
              </w:rPr>
            </w:pPr>
            <w:r>
              <w:rPr>
                <w:b/>
                <w:sz w:val="28"/>
                <w:szCs w:val="28"/>
              </w:rPr>
              <w:t>DATE: May 17, 2017  LOCATION:  BMC 205 @ 3:15pm-4:45pm</w:t>
            </w:r>
          </w:p>
          <w:p w:rsidR="00014542" w:rsidRDefault="008A6129">
            <w:pPr>
              <w:tabs>
                <w:tab w:val="center" w:pos="4320"/>
                <w:tab w:val="right" w:pos="8640"/>
              </w:tabs>
              <w:jc w:val="center"/>
              <w:rPr>
                <w:b/>
                <w:sz w:val="20"/>
                <w:szCs w:val="20"/>
              </w:rPr>
            </w:pPr>
            <w:r>
              <w:rPr>
                <w:b/>
                <w:sz w:val="20"/>
                <w:szCs w:val="20"/>
                <w:u w:val="single"/>
              </w:rPr>
              <w:t>Attendees:</w:t>
            </w:r>
          </w:p>
        </w:tc>
      </w:tr>
      <w:tr w:rsidR="00014542">
        <w:trPr>
          <w:trHeight w:val="280"/>
        </w:trPr>
        <w:tc>
          <w:tcPr>
            <w:tcW w:w="438" w:type="dxa"/>
          </w:tcPr>
          <w:p w:rsidR="00014542" w:rsidRDefault="008A6129">
            <w:pPr>
              <w:jc w:val="center"/>
            </w:pPr>
            <w:r>
              <w:rPr>
                <w:rFonts w:ascii="Arial Unicode MS" w:eastAsia="Arial Unicode MS" w:hAnsi="Arial Unicode MS" w:cs="Arial Unicode MS"/>
              </w:rPr>
              <w:t>✓</w:t>
            </w:r>
          </w:p>
        </w:tc>
        <w:tc>
          <w:tcPr>
            <w:tcW w:w="6096" w:type="dxa"/>
          </w:tcPr>
          <w:p w:rsidR="00014542" w:rsidRDefault="008A6129">
            <w:pPr>
              <w:tabs>
                <w:tab w:val="center" w:pos="4320"/>
                <w:tab w:val="right" w:pos="8640"/>
              </w:tabs>
            </w:pPr>
            <w:r>
              <w:t>Richard Abend, Humanities</w:t>
            </w:r>
          </w:p>
        </w:tc>
        <w:tc>
          <w:tcPr>
            <w:tcW w:w="546" w:type="dxa"/>
          </w:tcPr>
          <w:p w:rsidR="00014542" w:rsidRDefault="008A6129">
            <w:pPr>
              <w:jc w:val="center"/>
            </w:pPr>
            <w:r>
              <w:rPr>
                <w:rFonts w:ascii="Arial Unicode MS" w:eastAsia="Arial Unicode MS" w:hAnsi="Arial Unicode MS" w:cs="Arial Unicode MS"/>
              </w:rPr>
              <w:t>✓</w:t>
            </w:r>
          </w:p>
        </w:tc>
        <w:tc>
          <w:tcPr>
            <w:tcW w:w="6420" w:type="dxa"/>
          </w:tcPr>
          <w:p w:rsidR="00014542" w:rsidRDefault="008A6129">
            <w:pPr>
              <w:tabs>
                <w:tab w:val="center" w:pos="4320"/>
                <w:tab w:val="right" w:pos="8640"/>
              </w:tabs>
            </w:pPr>
            <w:r>
              <w:t>Laura Loop, Nursing</w:t>
            </w:r>
          </w:p>
        </w:tc>
      </w:tr>
      <w:tr w:rsidR="00014542">
        <w:trPr>
          <w:trHeight w:val="300"/>
        </w:trPr>
        <w:tc>
          <w:tcPr>
            <w:tcW w:w="438" w:type="dxa"/>
          </w:tcPr>
          <w:p w:rsidR="00014542" w:rsidRDefault="008A6129">
            <w:pPr>
              <w:jc w:val="center"/>
            </w:pPr>
            <w:r>
              <w:rPr>
                <w:rFonts w:ascii="Arial Unicode MS" w:eastAsia="Arial Unicode MS" w:hAnsi="Arial Unicode MS" w:cs="Arial Unicode MS"/>
              </w:rPr>
              <w:t>✓</w:t>
            </w:r>
          </w:p>
        </w:tc>
        <w:tc>
          <w:tcPr>
            <w:tcW w:w="6096" w:type="dxa"/>
          </w:tcPr>
          <w:p w:rsidR="00014542" w:rsidRDefault="008A6129">
            <w:pPr>
              <w:tabs>
                <w:tab w:val="center" w:pos="4320"/>
                <w:tab w:val="right" w:pos="8640"/>
              </w:tabs>
            </w:pPr>
            <w:r>
              <w:t>Kendall Diaz, Student Representative</w:t>
            </w:r>
          </w:p>
        </w:tc>
        <w:tc>
          <w:tcPr>
            <w:tcW w:w="546" w:type="dxa"/>
          </w:tcPr>
          <w:p w:rsidR="00014542" w:rsidRDefault="008A6129">
            <w:pPr>
              <w:jc w:val="center"/>
            </w:pPr>
            <w:r>
              <w:rPr>
                <w:rFonts w:ascii="Arial Unicode MS" w:eastAsia="Arial Unicode MS" w:hAnsi="Arial Unicode MS" w:cs="Arial Unicode MS"/>
              </w:rPr>
              <w:t>✓</w:t>
            </w:r>
          </w:p>
        </w:tc>
        <w:tc>
          <w:tcPr>
            <w:tcW w:w="6420" w:type="dxa"/>
          </w:tcPr>
          <w:p w:rsidR="00014542" w:rsidRDefault="008A6129">
            <w:pPr>
              <w:tabs>
                <w:tab w:val="center" w:pos="4320"/>
                <w:tab w:val="right" w:pos="8640"/>
              </w:tabs>
            </w:pPr>
            <w:r>
              <w:t>Gamble Madsen, Chairperson/Creative Arts</w:t>
            </w:r>
          </w:p>
        </w:tc>
      </w:tr>
      <w:tr w:rsidR="00014542">
        <w:trPr>
          <w:trHeight w:val="300"/>
        </w:trPr>
        <w:tc>
          <w:tcPr>
            <w:tcW w:w="438" w:type="dxa"/>
          </w:tcPr>
          <w:p w:rsidR="00014542" w:rsidRDefault="00014542">
            <w:pPr>
              <w:jc w:val="center"/>
            </w:pPr>
          </w:p>
        </w:tc>
        <w:tc>
          <w:tcPr>
            <w:tcW w:w="6096" w:type="dxa"/>
          </w:tcPr>
          <w:p w:rsidR="00014542" w:rsidRDefault="008A6129">
            <w:pPr>
              <w:tabs>
                <w:tab w:val="center" w:pos="4320"/>
                <w:tab w:val="right" w:pos="8640"/>
              </w:tabs>
              <w:rPr>
                <w:strike/>
              </w:rPr>
            </w:pPr>
            <w:r>
              <w:t>Michael Gilmartin, Dean of Instructional Planning</w:t>
            </w:r>
          </w:p>
        </w:tc>
        <w:tc>
          <w:tcPr>
            <w:tcW w:w="546" w:type="dxa"/>
          </w:tcPr>
          <w:p w:rsidR="00014542" w:rsidRDefault="008A6129">
            <w:pPr>
              <w:jc w:val="center"/>
            </w:pPr>
            <w:r>
              <w:rPr>
                <w:rFonts w:ascii="Arial Unicode MS" w:eastAsia="Arial Unicode MS" w:hAnsi="Arial Unicode MS" w:cs="Arial Unicode MS"/>
              </w:rPr>
              <w:t>✓</w:t>
            </w:r>
          </w:p>
        </w:tc>
        <w:tc>
          <w:tcPr>
            <w:tcW w:w="6420" w:type="dxa"/>
          </w:tcPr>
          <w:p w:rsidR="00014542" w:rsidRDefault="008A6129">
            <w:pPr>
              <w:tabs>
                <w:tab w:val="center" w:pos="4320"/>
                <w:tab w:val="right" w:pos="8640"/>
              </w:tabs>
            </w:pPr>
            <w:r>
              <w:t>Jill Ostrie, CurricUNET Tech</w:t>
            </w:r>
          </w:p>
        </w:tc>
      </w:tr>
      <w:tr w:rsidR="00014542">
        <w:trPr>
          <w:trHeight w:val="300"/>
        </w:trPr>
        <w:tc>
          <w:tcPr>
            <w:tcW w:w="438" w:type="dxa"/>
          </w:tcPr>
          <w:p w:rsidR="00014542" w:rsidRDefault="008A6129">
            <w:pPr>
              <w:jc w:val="center"/>
            </w:pPr>
            <w:r>
              <w:rPr>
                <w:rFonts w:ascii="Arial Unicode MS" w:eastAsia="Arial Unicode MS" w:hAnsi="Arial Unicode MS" w:cs="Arial Unicode MS"/>
              </w:rPr>
              <w:t>✓</w:t>
            </w:r>
          </w:p>
        </w:tc>
        <w:tc>
          <w:tcPr>
            <w:tcW w:w="6096" w:type="dxa"/>
          </w:tcPr>
          <w:p w:rsidR="00014542" w:rsidRDefault="008A6129">
            <w:pPr>
              <w:tabs>
                <w:tab w:val="center" w:pos="4320"/>
                <w:tab w:val="right" w:pos="8640"/>
              </w:tabs>
            </w:pPr>
            <w:r>
              <w:t>Fred Hochstaedter, Academic Senate</w:t>
            </w:r>
          </w:p>
        </w:tc>
        <w:tc>
          <w:tcPr>
            <w:tcW w:w="546" w:type="dxa"/>
          </w:tcPr>
          <w:p w:rsidR="00014542" w:rsidRDefault="008A6129">
            <w:pPr>
              <w:jc w:val="center"/>
            </w:pPr>
            <w:r>
              <w:rPr>
                <w:rFonts w:ascii="Arial Unicode MS" w:eastAsia="Arial Unicode MS" w:hAnsi="Arial Unicode MS" w:cs="Arial Unicode MS"/>
              </w:rPr>
              <w:t>✓</w:t>
            </w:r>
          </w:p>
        </w:tc>
        <w:tc>
          <w:tcPr>
            <w:tcW w:w="6420" w:type="dxa"/>
          </w:tcPr>
          <w:p w:rsidR="00014542" w:rsidRDefault="008A6129">
            <w:pPr>
              <w:tabs>
                <w:tab w:val="center" w:pos="4320"/>
                <w:tab w:val="right" w:pos="8640"/>
              </w:tabs>
            </w:pPr>
            <w:r>
              <w:t>Laura Patterson, CurricUNET Specialist</w:t>
            </w:r>
          </w:p>
        </w:tc>
      </w:tr>
      <w:tr w:rsidR="00014542">
        <w:trPr>
          <w:trHeight w:val="300"/>
        </w:trPr>
        <w:tc>
          <w:tcPr>
            <w:tcW w:w="438" w:type="dxa"/>
          </w:tcPr>
          <w:p w:rsidR="00014542" w:rsidRDefault="008A6129">
            <w:pPr>
              <w:jc w:val="center"/>
            </w:pPr>
            <w:r>
              <w:rPr>
                <w:rFonts w:ascii="Arial Unicode MS" w:eastAsia="Arial Unicode MS" w:hAnsi="Arial Unicode MS" w:cs="Arial Unicode MS"/>
              </w:rPr>
              <w:t>✓</w:t>
            </w:r>
          </w:p>
        </w:tc>
        <w:tc>
          <w:tcPr>
            <w:tcW w:w="6096" w:type="dxa"/>
          </w:tcPr>
          <w:p w:rsidR="00014542" w:rsidRDefault="008A6129">
            <w:pPr>
              <w:tabs>
                <w:tab w:val="center" w:pos="4320"/>
                <w:tab w:val="right" w:pos="8640"/>
              </w:tabs>
            </w:pPr>
            <w:r>
              <w:t>He Seon Ihn, Articulation Officer</w:t>
            </w:r>
          </w:p>
        </w:tc>
        <w:tc>
          <w:tcPr>
            <w:tcW w:w="546" w:type="dxa"/>
          </w:tcPr>
          <w:p w:rsidR="00014542" w:rsidRDefault="00014542">
            <w:pPr>
              <w:jc w:val="center"/>
            </w:pPr>
          </w:p>
        </w:tc>
        <w:tc>
          <w:tcPr>
            <w:tcW w:w="6420" w:type="dxa"/>
          </w:tcPr>
          <w:p w:rsidR="00014542" w:rsidRDefault="008A6129">
            <w:pPr>
              <w:tabs>
                <w:tab w:val="center" w:pos="4320"/>
                <w:tab w:val="right" w:pos="8640"/>
              </w:tabs>
            </w:pPr>
            <w:r>
              <w:t>Beth Penney, Basic Skills</w:t>
            </w:r>
          </w:p>
        </w:tc>
      </w:tr>
      <w:tr w:rsidR="00014542">
        <w:trPr>
          <w:trHeight w:val="300"/>
        </w:trPr>
        <w:tc>
          <w:tcPr>
            <w:tcW w:w="438" w:type="dxa"/>
          </w:tcPr>
          <w:p w:rsidR="00014542" w:rsidRDefault="008A6129">
            <w:pPr>
              <w:jc w:val="center"/>
            </w:pPr>
            <w:r>
              <w:rPr>
                <w:rFonts w:ascii="Arial Unicode MS" w:eastAsia="Arial Unicode MS" w:hAnsi="Arial Unicode MS" w:cs="Arial Unicode MS"/>
              </w:rPr>
              <w:t>✓</w:t>
            </w:r>
          </w:p>
        </w:tc>
        <w:tc>
          <w:tcPr>
            <w:tcW w:w="6096" w:type="dxa"/>
          </w:tcPr>
          <w:p w:rsidR="00014542" w:rsidRDefault="008A6129">
            <w:pPr>
              <w:tabs>
                <w:tab w:val="center" w:pos="4320"/>
                <w:tab w:val="right" w:pos="8640"/>
              </w:tabs>
            </w:pPr>
            <w:r>
              <w:t>Lynn Iwamoto, Physical Sciences</w:t>
            </w:r>
          </w:p>
        </w:tc>
        <w:tc>
          <w:tcPr>
            <w:tcW w:w="546" w:type="dxa"/>
          </w:tcPr>
          <w:p w:rsidR="00014542" w:rsidRDefault="008A6129">
            <w:pPr>
              <w:jc w:val="center"/>
            </w:pPr>
            <w:r>
              <w:rPr>
                <w:rFonts w:ascii="Arial Unicode MS" w:eastAsia="Arial Unicode MS" w:hAnsi="Arial Unicode MS" w:cs="Arial Unicode MS"/>
              </w:rPr>
              <w:t>✓</w:t>
            </w:r>
          </w:p>
        </w:tc>
        <w:tc>
          <w:tcPr>
            <w:tcW w:w="6420" w:type="dxa"/>
          </w:tcPr>
          <w:p w:rsidR="00014542" w:rsidRDefault="008A6129">
            <w:pPr>
              <w:tabs>
                <w:tab w:val="center" w:pos="4320"/>
                <w:tab w:val="right" w:pos="8640"/>
              </w:tabs>
            </w:pPr>
            <w:r>
              <w:rPr>
                <w:color w:val="222222"/>
                <w:highlight w:val="white"/>
              </w:rPr>
              <w:t>David Seagal</w:t>
            </w:r>
            <w:r>
              <w:t>, Business and Technology</w:t>
            </w:r>
          </w:p>
        </w:tc>
      </w:tr>
      <w:tr w:rsidR="00014542">
        <w:trPr>
          <w:trHeight w:val="280"/>
        </w:trPr>
        <w:tc>
          <w:tcPr>
            <w:tcW w:w="438" w:type="dxa"/>
          </w:tcPr>
          <w:p w:rsidR="00014542" w:rsidRDefault="008A6129">
            <w:pPr>
              <w:jc w:val="center"/>
            </w:pPr>
            <w:r>
              <w:rPr>
                <w:rFonts w:ascii="Arial Unicode MS" w:eastAsia="Arial Unicode MS" w:hAnsi="Arial Unicode MS" w:cs="Arial Unicode MS"/>
              </w:rPr>
              <w:t>✓</w:t>
            </w:r>
          </w:p>
        </w:tc>
        <w:tc>
          <w:tcPr>
            <w:tcW w:w="6096" w:type="dxa"/>
          </w:tcPr>
          <w:p w:rsidR="00014542" w:rsidRDefault="008A6129">
            <w:pPr>
              <w:tabs>
                <w:tab w:val="center" w:pos="4320"/>
                <w:tab w:val="right" w:pos="8640"/>
              </w:tabs>
            </w:pPr>
            <w:r>
              <w:t>LaRon Johnson, Student Services</w:t>
            </w:r>
          </w:p>
        </w:tc>
        <w:tc>
          <w:tcPr>
            <w:tcW w:w="546" w:type="dxa"/>
          </w:tcPr>
          <w:p w:rsidR="00014542" w:rsidRDefault="008A6129">
            <w:pPr>
              <w:jc w:val="center"/>
            </w:pPr>
            <w:r>
              <w:rPr>
                <w:rFonts w:ascii="Arial Unicode MS" w:eastAsia="Arial Unicode MS" w:hAnsi="Arial Unicode MS" w:cs="Arial Unicode MS"/>
              </w:rPr>
              <w:t>✓</w:t>
            </w:r>
          </w:p>
        </w:tc>
        <w:tc>
          <w:tcPr>
            <w:tcW w:w="6420" w:type="dxa"/>
          </w:tcPr>
          <w:p w:rsidR="00014542" w:rsidRDefault="008A6129">
            <w:pPr>
              <w:tabs>
                <w:tab w:val="center" w:pos="4320"/>
                <w:tab w:val="right" w:pos="8640"/>
              </w:tabs>
            </w:pPr>
            <w:r>
              <w:t>Catherine Webb, Library</w:t>
            </w:r>
          </w:p>
        </w:tc>
      </w:tr>
      <w:tr w:rsidR="00014542">
        <w:trPr>
          <w:trHeight w:val="300"/>
        </w:trPr>
        <w:tc>
          <w:tcPr>
            <w:tcW w:w="438" w:type="dxa"/>
          </w:tcPr>
          <w:p w:rsidR="00014542" w:rsidRDefault="008A6129">
            <w:pPr>
              <w:jc w:val="center"/>
            </w:pPr>
            <w:r>
              <w:rPr>
                <w:rFonts w:ascii="Arial Unicode MS" w:eastAsia="Arial Unicode MS" w:hAnsi="Arial Unicode MS" w:cs="Arial Unicode MS"/>
              </w:rPr>
              <w:t>✓</w:t>
            </w:r>
          </w:p>
        </w:tc>
        <w:tc>
          <w:tcPr>
            <w:tcW w:w="6096" w:type="dxa"/>
          </w:tcPr>
          <w:p w:rsidR="00014542" w:rsidRDefault="008A6129">
            <w:pPr>
              <w:tabs>
                <w:tab w:val="center" w:pos="4320"/>
                <w:tab w:val="right" w:pos="8640"/>
              </w:tabs>
            </w:pPr>
            <w:r>
              <w:t>Kiran Kamath, Vice President of Academic Affairs</w:t>
            </w:r>
          </w:p>
        </w:tc>
        <w:tc>
          <w:tcPr>
            <w:tcW w:w="546" w:type="dxa"/>
          </w:tcPr>
          <w:p w:rsidR="00014542" w:rsidRDefault="008A6129">
            <w:pPr>
              <w:jc w:val="center"/>
            </w:pPr>
            <w:r>
              <w:rPr>
                <w:rFonts w:ascii="Arial Unicode MS" w:eastAsia="Arial Unicode MS" w:hAnsi="Arial Unicode MS" w:cs="Arial Unicode MS"/>
              </w:rPr>
              <w:t>✓</w:t>
            </w:r>
          </w:p>
        </w:tc>
        <w:tc>
          <w:tcPr>
            <w:tcW w:w="6420" w:type="dxa"/>
          </w:tcPr>
          <w:p w:rsidR="00014542" w:rsidRDefault="008A6129">
            <w:pPr>
              <w:tabs>
                <w:tab w:val="center" w:pos="4320"/>
                <w:tab w:val="right" w:pos="8640"/>
              </w:tabs>
            </w:pPr>
            <w:r>
              <w:t>Rachel Whitworth, Social Sciences</w:t>
            </w:r>
          </w:p>
        </w:tc>
      </w:tr>
      <w:tr w:rsidR="00014542">
        <w:trPr>
          <w:trHeight w:val="300"/>
        </w:trPr>
        <w:tc>
          <w:tcPr>
            <w:tcW w:w="438" w:type="dxa"/>
          </w:tcPr>
          <w:p w:rsidR="00014542" w:rsidRDefault="008A6129">
            <w:pPr>
              <w:jc w:val="center"/>
            </w:pPr>
            <w:r>
              <w:rPr>
                <w:rFonts w:ascii="Arial Unicode MS" w:eastAsia="Arial Unicode MS" w:hAnsi="Arial Unicode MS" w:cs="Arial Unicode MS"/>
              </w:rPr>
              <w:t>✓</w:t>
            </w:r>
          </w:p>
        </w:tc>
        <w:tc>
          <w:tcPr>
            <w:tcW w:w="6096" w:type="dxa"/>
          </w:tcPr>
          <w:p w:rsidR="00014542" w:rsidRDefault="008A6129">
            <w:pPr>
              <w:tabs>
                <w:tab w:val="center" w:pos="4320"/>
                <w:tab w:val="right" w:pos="8640"/>
              </w:tabs>
            </w:pPr>
            <w:r>
              <w:t>Kim Kingswold, Curriculum/Catalog Technician</w:t>
            </w:r>
          </w:p>
        </w:tc>
        <w:tc>
          <w:tcPr>
            <w:tcW w:w="546" w:type="dxa"/>
          </w:tcPr>
          <w:p w:rsidR="00014542" w:rsidRDefault="00014542">
            <w:pPr>
              <w:jc w:val="center"/>
            </w:pPr>
          </w:p>
        </w:tc>
        <w:tc>
          <w:tcPr>
            <w:tcW w:w="6420" w:type="dxa"/>
          </w:tcPr>
          <w:p w:rsidR="00014542" w:rsidRDefault="008A6129">
            <w:pPr>
              <w:tabs>
                <w:tab w:val="center" w:pos="4320"/>
                <w:tab w:val="right" w:pos="8640"/>
              </w:tabs>
            </w:pPr>
            <w:r>
              <w:t>Vacant, ESL</w:t>
            </w:r>
          </w:p>
        </w:tc>
      </w:tr>
      <w:tr w:rsidR="00014542">
        <w:trPr>
          <w:trHeight w:val="320"/>
        </w:trPr>
        <w:tc>
          <w:tcPr>
            <w:tcW w:w="438" w:type="dxa"/>
          </w:tcPr>
          <w:p w:rsidR="00014542" w:rsidRDefault="008A6129">
            <w:pPr>
              <w:jc w:val="center"/>
            </w:pPr>
            <w:r>
              <w:rPr>
                <w:rFonts w:ascii="Arial Unicode MS" w:eastAsia="Arial Unicode MS" w:hAnsi="Arial Unicode MS" w:cs="Arial Unicode MS"/>
              </w:rPr>
              <w:t>✓</w:t>
            </w:r>
          </w:p>
        </w:tc>
        <w:tc>
          <w:tcPr>
            <w:tcW w:w="6096" w:type="dxa"/>
          </w:tcPr>
          <w:p w:rsidR="00014542" w:rsidRDefault="008A6129">
            <w:pPr>
              <w:tabs>
                <w:tab w:val="center" w:pos="4320"/>
                <w:tab w:val="right" w:pos="8640"/>
              </w:tabs>
            </w:pPr>
            <w:r>
              <w:t>Jon Knolle, Dean of Instruction</w:t>
            </w:r>
          </w:p>
        </w:tc>
        <w:tc>
          <w:tcPr>
            <w:tcW w:w="546" w:type="dxa"/>
          </w:tcPr>
          <w:p w:rsidR="00014542" w:rsidRDefault="00014542">
            <w:pPr>
              <w:jc w:val="center"/>
            </w:pPr>
          </w:p>
        </w:tc>
        <w:tc>
          <w:tcPr>
            <w:tcW w:w="6420" w:type="dxa"/>
          </w:tcPr>
          <w:p w:rsidR="00014542" w:rsidRDefault="008A6129">
            <w:pPr>
              <w:tabs>
                <w:tab w:val="center" w:pos="4320"/>
                <w:tab w:val="right" w:pos="8640"/>
              </w:tabs>
            </w:pPr>
            <w:r>
              <w:t>Vacant, Life Science</w:t>
            </w:r>
          </w:p>
        </w:tc>
      </w:tr>
      <w:tr w:rsidR="00014542">
        <w:trPr>
          <w:trHeight w:val="320"/>
        </w:trPr>
        <w:tc>
          <w:tcPr>
            <w:tcW w:w="438" w:type="dxa"/>
          </w:tcPr>
          <w:p w:rsidR="00014542" w:rsidRDefault="00014542">
            <w:pPr>
              <w:jc w:val="center"/>
            </w:pPr>
          </w:p>
        </w:tc>
        <w:tc>
          <w:tcPr>
            <w:tcW w:w="6096" w:type="dxa"/>
          </w:tcPr>
          <w:p w:rsidR="00014542" w:rsidRDefault="008A6129">
            <w:pPr>
              <w:tabs>
                <w:tab w:val="center" w:pos="4320"/>
                <w:tab w:val="right" w:pos="8640"/>
              </w:tabs>
            </w:pPr>
            <w:r>
              <w:t xml:space="preserve">Paul Long, Dean of Instruction </w:t>
            </w:r>
          </w:p>
        </w:tc>
        <w:tc>
          <w:tcPr>
            <w:tcW w:w="546" w:type="dxa"/>
          </w:tcPr>
          <w:p w:rsidR="00014542" w:rsidRDefault="00014542">
            <w:pPr>
              <w:jc w:val="center"/>
            </w:pPr>
          </w:p>
        </w:tc>
        <w:tc>
          <w:tcPr>
            <w:tcW w:w="6420" w:type="dxa"/>
          </w:tcPr>
          <w:p w:rsidR="00014542" w:rsidRDefault="008A6129">
            <w:pPr>
              <w:tabs>
                <w:tab w:val="center" w:pos="4320"/>
                <w:tab w:val="right" w:pos="8640"/>
              </w:tabs>
            </w:pPr>
            <w:r>
              <w:t>Vacant, Physical Education</w:t>
            </w:r>
          </w:p>
        </w:tc>
      </w:tr>
    </w:tbl>
    <w:p w:rsidR="00014542" w:rsidRDefault="00014542">
      <w:pPr>
        <w:tabs>
          <w:tab w:val="center" w:pos="4320"/>
          <w:tab w:val="right" w:pos="8640"/>
        </w:tabs>
      </w:pPr>
    </w:p>
    <w:p w:rsidR="00014542" w:rsidRDefault="008A6129">
      <w:pPr>
        <w:tabs>
          <w:tab w:val="center" w:pos="4320"/>
          <w:tab w:val="right" w:pos="8640"/>
        </w:tabs>
      </w:pPr>
      <w:r>
        <w:t>Meeting Chaired by:  Gamble Madsen</w:t>
      </w:r>
    </w:p>
    <w:p w:rsidR="00014542" w:rsidRDefault="008A6129">
      <w:pPr>
        <w:tabs>
          <w:tab w:val="center" w:pos="4320"/>
          <w:tab w:val="right" w:pos="8640"/>
        </w:tabs>
      </w:pPr>
      <w:r>
        <w:t>Notes Submitted by:  Jill Ostrie/Gamble Madsen/Kim Kingswold/Laura Patterson</w:t>
      </w:r>
    </w:p>
    <w:p w:rsidR="00014542" w:rsidRDefault="008A6129">
      <w:pPr>
        <w:tabs>
          <w:tab w:val="center" w:pos="4320"/>
          <w:tab w:val="right" w:pos="8640"/>
        </w:tabs>
        <w:rPr>
          <w:sz w:val="16"/>
          <w:szCs w:val="16"/>
        </w:rPr>
      </w:pPr>
      <w:r>
        <w:rPr>
          <w:sz w:val="20"/>
          <w:szCs w:val="20"/>
        </w:rPr>
        <w:t xml:space="preserve">   </w:t>
      </w:r>
    </w:p>
    <w:tbl>
      <w:tblPr>
        <w:tblStyle w:val="a0"/>
        <w:tblW w:w="13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4"/>
        <w:gridCol w:w="2133"/>
        <w:gridCol w:w="4497"/>
        <w:gridCol w:w="1348"/>
        <w:gridCol w:w="3150"/>
      </w:tblGrid>
      <w:tr w:rsidR="00014542">
        <w:tc>
          <w:tcPr>
            <w:tcW w:w="10342" w:type="dxa"/>
            <w:gridSpan w:val="4"/>
          </w:tcPr>
          <w:p w:rsidR="00014542" w:rsidRDefault="008A6129">
            <w:pPr>
              <w:rPr>
                <w:b/>
              </w:rPr>
            </w:pPr>
            <w:r>
              <w:rPr>
                <w:b/>
              </w:rPr>
              <w:t>Agenda Item</w:t>
            </w:r>
          </w:p>
        </w:tc>
        <w:tc>
          <w:tcPr>
            <w:tcW w:w="3150" w:type="dxa"/>
          </w:tcPr>
          <w:p w:rsidR="00014542" w:rsidRDefault="008A6129">
            <w:pPr>
              <w:rPr>
                <w:b/>
              </w:rPr>
            </w:pPr>
            <w:r>
              <w:rPr>
                <w:b/>
              </w:rPr>
              <w:t>Action</w:t>
            </w:r>
          </w:p>
        </w:tc>
      </w:tr>
      <w:tr w:rsidR="00014542">
        <w:trPr>
          <w:trHeight w:val="340"/>
        </w:trPr>
        <w:tc>
          <w:tcPr>
            <w:tcW w:w="2364" w:type="dxa"/>
          </w:tcPr>
          <w:p w:rsidR="00014542" w:rsidRDefault="008A6129">
            <w:pPr>
              <w:rPr>
                <w:b/>
              </w:rPr>
            </w:pPr>
            <w:r>
              <w:rPr>
                <w:b/>
              </w:rPr>
              <w:t>Announcements</w:t>
            </w:r>
          </w:p>
        </w:tc>
        <w:tc>
          <w:tcPr>
            <w:tcW w:w="7978" w:type="dxa"/>
            <w:gridSpan w:val="3"/>
          </w:tcPr>
          <w:p w:rsidR="00014542" w:rsidRDefault="008A6129">
            <w:r>
              <w:t xml:space="preserve">Public Comments read by Gamble (See Agenda item III)    </w:t>
            </w:r>
          </w:p>
          <w:p w:rsidR="00014542" w:rsidRDefault="00014542"/>
        </w:tc>
        <w:tc>
          <w:tcPr>
            <w:tcW w:w="3150" w:type="dxa"/>
          </w:tcPr>
          <w:p w:rsidR="00014542" w:rsidRDefault="00014542"/>
        </w:tc>
      </w:tr>
      <w:tr w:rsidR="00014542">
        <w:trPr>
          <w:trHeight w:val="340"/>
        </w:trPr>
        <w:tc>
          <w:tcPr>
            <w:tcW w:w="2364" w:type="dxa"/>
          </w:tcPr>
          <w:p w:rsidR="00014542" w:rsidRDefault="008A6129">
            <w:pPr>
              <w:rPr>
                <w:b/>
              </w:rPr>
            </w:pPr>
            <w:r>
              <w:rPr>
                <w:b/>
              </w:rPr>
              <w:t>Comments from Visitors</w:t>
            </w:r>
          </w:p>
        </w:tc>
        <w:tc>
          <w:tcPr>
            <w:tcW w:w="7978" w:type="dxa"/>
            <w:gridSpan w:val="3"/>
          </w:tcPr>
          <w:p w:rsidR="00014542" w:rsidRDefault="00014542"/>
          <w:p w:rsidR="00014542" w:rsidRDefault="00014542"/>
          <w:p w:rsidR="00014542" w:rsidRDefault="00014542"/>
        </w:tc>
        <w:tc>
          <w:tcPr>
            <w:tcW w:w="3150" w:type="dxa"/>
          </w:tcPr>
          <w:p w:rsidR="00014542" w:rsidRDefault="00014542"/>
        </w:tc>
      </w:tr>
      <w:tr w:rsidR="00014542">
        <w:trPr>
          <w:trHeight w:val="340"/>
        </w:trPr>
        <w:tc>
          <w:tcPr>
            <w:tcW w:w="2364" w:type="dxa"/>
          </w:tcPr>
          <w:p w:rsidR="00014542" w:rsidRDefault="008A6129">
            <w:pPr>
              <w:rPr>
                <w:b/>
              </w:rPr>
            </w:pPr>
            <w:r>
              <w:rPr>
                <w:b/>
              </w:rPr>
              <w:t xml:space="preserve">Approval of  </w:t>
            </w:r>
          </w:p>
          <w:p w:rsidR="00014542" w:rsidRDefault="008A6129">
            <w:pPr>
              <w:rPr>
                <w:b/>
              </w:rPr>
            </w:pPr>
            <w:r>
              <w:rPr>
                <w:b/>
              </w:rPr>
              <w:t>May 17 Agenda</w:t>
            </w:r>
          </w:p>
        </w:tc>
        <w:tc>
          <w:tcPr>
            <w:tcW w:w="7978" w:type="dxa"/>
            <w:gridSpan w:val="3"/>
          </w:tcPr>
          <w:p w:rsidR="00014542" w:rsidRDefault="008A6129">
            <w:r>
              <w:rPr>
                <w:b/>
              </w:rPr>
              <w:t xml:space="preserve">Corrections noted: </w:t>
            </w:r>
          </w:p>
          <w:p w:rsidR="00014542" w:rsidRDefault="00014542"/>
          <w:p w:rsidR="00014542" w:rsidRDefault="008A6129">
            <w:r>
              <w:t xml:space="preserve">COOP course 91.32 on agenda twice and one should be 91.43 – COOP courses </w:t>
            </w:r>
            <w:r>
              <w:lastRenderedPageBreak/>
              <w:t>reviewed, and some courses removed</w:t>
            </w:r>
          </w:p>
          <w:p w:rsidR="00014542" w:rsidRDefault="00014542"/>
          <w:p w:rsidR="00014542" w:rsidRDefault="008A6129">
            <w:r>
              <w:t>Rachel mentioned that her division no longer wants to archive – ETNC 20, ANTH 20 and ETNC 40</w:t>
            </w:r>
          </w:p>
          <w:p w:rsidR="00014542" w:rsidRDefault="00014542"/>
          <w:p w:rsidR="00014542" w:rsidRDefault="008A6129">
            <w:r>
              <w:t xml:space="preserve">MEDA 105 added as course revision for adding anatomy </w:t>
            </w:r>
            <w:r>
              <w:t>and physiology as second disciplines</w:t>
            </w:r>
          </w:p>
          <w:p w:rsidR="00014542" w:rsidRDefault="00014542"/>
          <w:p w:rsidR="00014542" w:rsidRDefault="008A6129">
            <w:r>
              <w:t>Laura L wanted to understand why MPC wanted to add disciplines to MEDA 105.  Kiran responded that MPC wants to broaden the field of qualified teachers who can teach courses. MPC would like to allow ANAT and PHSO teache</w:t>
            </w:r>
            <w:r>
              <w:t xml:space="preserve">rs to teach medical terminology. </w:t>
            </w:r>
          </w:p>
          <w:p w:rsidR="00014542" w:rsidRDefault="00014542"/>
        </w:tc>
        <w:tc>
          <w:tcPr>
            <w:tcW w:w="3150" w:type="dxa"/>
          </w:tcPr>
          <w:p w:rsidR="00014542" w:rsidRDefault="008A6129">
            <w:r>
              <w:lastRenderedPageBreak/>
              <w:t>Motion to approve: Fred</w:t>
            </w:r>
          </w:p>
          <w:p w:rsidR="00014542" w:rsidRDefault="008A6129">
            <w:r>
              <w:t>Seconded: Rachel</w:t>
            </w:r>
          </w:p>
          <w:p w:rsidR="00014542" w:rsidRDefault="008A6129">
            <w:pPr>
              <w:rPr>
                <w:b/>
              </w:rPr>
            </w:pPr>
            <w:r>
              <w:t>CAC Committee Voted: Aye</w:t>
            </w:r>
          </w:p>
          <w:p w:rsidR="00014542" w:rsidRDefault="00014542"/>
        </w:tc>
      </w:tr>
      <w:tr w:rsidR="00014542">
        <w:trPr>
          <w:trHeight w:val="340"/>
        </w:trPr>
        <w:tc>
          <w:tcPr>
            <w:tcW w:w="2364" w:type="dxa"/>
          </w:tcPr>
          <w:p w:rsidR="00014542" w:rsidRDefault="008A6129">
            <w:pPr>
              <w:rPr>
                <w:b/>
              </w:rPr>
            </w:pPr>
            <w:r>
              <w:rPr>
                <w:b/>
              </w:rPr>
              <w:lastRenderedPageBreak/>
              <w:t xml:space="preserve">Approval of </w:t>
            </w:r>
          </w:p>
          <w:p w:rsidR="00014542" w:rsidRDefault="008A6129">
            <w:pPr>
              <w:rPr>
                <w:b/>
              </w:rPr>
            </w:pPr>
            <w:r>
              <w:rPr>
                <w:b/>
              </w:rPr>
              <w:t>May 03 minutes</w:t>
            </w:r>
          </w:p>
        </w:tc>
        <w:tc>
          <w:tcPr>
            <w:tcW w:w="7978" w:type="dxa"/>
            <w:gridSpan w:val="3"/>
          </w:tcPr>
          <w:p w:rsidR="00014542" w:rsidRDefault="008A6129">
            <w:r>
              <w:rPr>
                <w:b/>
              </w:rPr>
              <w:t xml:space="preserve">Corrections noted: </w:t>
            </w:r>
            <w:r>
              <w:t>none</w:t>
            </w:r>
          </w:p>
          <w:p w:rsidR="00014542" w:rsidRDefault="00014542"/>
          <w:p w:rsidR="00014542" w:rsidRDefault="00014542"/>
        </w:tc>
        <w:tc>
          <w:tcPr>
            <w:tcW w:w="3150" w:type="dxa"/>
          </w:tcPr>
          <w:p w:rsidR="00014542" w:rsidRDefault="008A6129">
            <w:r>
              <w:t>Motion to approve: Catherine</w:t>
            </w:r>
          </w:p>
          <w:p w:rsidR="00014542" w:rsidRDefault="008A6129">
            <w:r>
              <w:t xml:space="preserve">Seconded: Lynn </w:t>
            </w:r>
          </w:p>
          <w:p w:rsidR="00014542" w:rsidRDefault="008A6129">
            <w:pPr>
              <w:rPr>
                <w:b/>
              </w:rPr>
            </w:pPr>
            <w:r>
              <w:t>CAC Committee Voted: Aye</w:t>
            </w:r>
          </w:p>
          <w:p w:rsidR="00014542" w:rsidRDefault="00014542">
            <w:pPr>
              <w:rPr>
                <w:b/>
              </w:rPr>
            </w:pPr>
          </w:p>
        </w:tc>
      </w:tr>
      <w:tr w:rsidR="00014542">
        <w:trPr>
          <w:trHeight w:val="340"/>
        </w:trPr>
        <w:tc>
          <w:tcPr>
            <w:tcW w:w="2364" w:type="dxa"/>
          </w:tcPr>
          <w:p w:rsidR="00014542" w:rsidRDefault="008A6129">
            <w:pPr>
              <w:rPr>
                <w:b/>
              </w:rPr>
            </w:pPr>
            <w:r>
              <w:rPr>
                <w:b/>
              </w:rPr>
              <w:t xml:space="preserve">Consent Agenda </w:t>
            </w:r>
          </w:p>
          <w:p w:rsidR="00014542" w:rsidRDefault="00014542">
            <w:pPr>
              <w:rPr>
                <w:b/>
              </w:rPr>
            </w:pPr>
          </w:p>
        </w:tc>
        <w:tc>
          <w:tcPr>
            <w:tcW w:w="7978" w:type="dxa"/>
            <w:gridSpan w:val="3"/>
          </w:tcPr>
          <w:p w:rsidR="00014542" w:rsidRDefault="008A6129">
            <w:pPr>
              <w:numPr>
                <w:ilvl w:val="0"/>
                <w:numId w:val="4"/>
              </w:numPr>
              <w:ind w:hanging="360"/>
              <w:contextualSpacing/>
              <w:rPr>
                <w:b/>
                <w:i/>
              </w:rPr>
            </w:pPr>
            <w:r>
              <w:rPr>
                <w:b/>
                <w:i/>
              </w:rPr>
              <w:t xml:space="preserve">Deletions: effective fall 2017 </w:t>
            </w:r>
          </w:p>
          <w:p w:rsidR="00014542" w:rsidRDefault="008A6129">
            <w:pPr>
              <w:numPr>
                <w:ilvl w:val="0"/>
                <w:numId w:val="1"/>
              </w:numPr>
              <w:ind w:hanging="360"/>
              <w:contextualSpacing/>
            </w:pPr>
            <w:r>
              <w:t xml:space="preserve">ADPE 90 </w:t>
            </w:r>
          </w:p>
          <w:p w:rsidR="00014542" w:rsidRDefault="008A6129">
            <w:pPr>
              <w:numPr>
                <w:ilvl w:val="0"/>
                <w:numId w:val="1"/>
              </w:numPr>
              <w:ind w:hanging="360"/>
              <w:contextualSpacing/>
            </w:pPr>
            <w:r>
              <w:t xml:space="preserve">BIOL 90 </w:t>
            </w:r>
          </w:p>
          <w:p w:rsidR="00014542" w:rsidRDefault="008A6129">
            <w:pPr>
              <w:numPr>
                <w:ilvl w:val="0"/>
                <w:numId w:val="1"/>
              </w:numPr>
              <w:ind w:hanging="360"/>
              <w:contextualSpacing/>
            </w:pPr>
            <w:r>
              <w:t xml:space="preserve">BUSC 191 </w:t>
            </w:r>
          </w:p>
          <w:p w:rsidR="00014542" w:rsidRDefault="008A6129">
            <w:pPr>
              <w:numPr>
                <w:ilvl w:val="0"/>
                <w:numId w:val="1"/>
              </w:numPr>
              <w:ind w:hanging="360"/>
              <w:contextualSpacing/>
            </w:pPr>
            <w:r>
              <w:t xml:space="preserve">BUSI 90 </w:t>
            </w:r>
          </w:p>
          <w:p w:rsidR="00014542" w:rsidRDefault="008A6129">
            <w:pPr>
              <w:numPr>
                <w:ilvl w:val="0"/>
                <w:numId w:val="1"/>
              </w:numPr>
              <w:ind w:hanging="360"/>
              <w:contextualSpacing/>
            </w:pPr>
            <w:r>
              <w:t xml:space="preserve">COOP 91, 91.3, 91.11, 91.12, 91.13, 91.14, 91.16, 91.22, 91.24, 91.26, 91.27, 91.28, 91.29, 91.33, 91.32, 91.36, 91.42, 91.32, 91.43 </w:t>
            </w:r>
          </w:p>
          <w:p w:rsidR="00014542" w:rsidRDefault="008A6129">
            <w:pPr>
              <w:numPr>
                <w:ilvl w:val="0"/>
                <w:numId w:val="1"/>
              </w:numPr>
              <w:ind w:hanging="360"/>
              <w:contextualSpacing/>
            </w:pPr>
            <w:r>
              <w:t xml:space="preserve">CSIS 83, 172, 174 </w:t>
            </w:r>
          </w:p>
          <w:p w:rsidR="00014542" w:rsidRDefault="008A6129">
            <w:pPr>
              <w:numPr>
                <w:ilvl w:val="0"/>
                <w:numId w:val="1"/>
              </w:numPr>
              <w:ind w:hanging="360"/>
              <w:contextualSpacing/>
            </w:pPr>
            <w:r>
              <w:t xml:space="preserve">DRAF 90 </w:t>
            </w:r>
          </w:p>
          <w:p w:rsidR="00014542" w:rsidRDefault="008A6129">
            <w:pPr>
              <w:numPr>
                <w:ilvl w:val="0"/>
                <w:numId w:val="1"/>
              </w:numPr>
              <w:ind w:hanging="360"/>
              <w:contextualSpacing/>
            </w:pPr>
            <w:r>
              <w:t xml:space="preserve">ENGL 120 </w:t>
            </w:r>
          </w:p>
          <w:p w:rsidR="00014542" w:rsidRDefault="008A6129">
            <w:pPr>
              <w:numPr>
                <w:ilvl w:val="0"/>
                <w:numId w:val="1"/>
              </w:numPr>
              <w:ind w:hanging="360"/>
              <w:contextualSpacing/>
            </w:pPr>
            <w:r>
              <w:t xml:space="preserve">FACS 90 </w:t>
            </w:r>
          </w:p>
          <w:p w:rsidR="00014542" w:rsidRDefault="008A6129">
            <w:pPr>
              <w:numPr>
                <w:ilvl w:val="0"/>
                <w:numId w:val="1"/>
              </w:numPr>
              <w:ind w:hanging="360"/>
              <w:contextualSpacing/>
            </w:pPr>
            <w:r>
              <w:t xml:space="preserve">FASH 90 </w:t>
            </w:r>
          </w:p>
          <w:p w:rsidR="00014542" w:rsidRDefault="008A6129">
            <w:pPr>
              <w:numPr>
                <w:ilvl w:val="0"/>
                <w:numId w:val="1"/>
              </w:numPr>
              <w:ind w:hanging="360"/>
              <w:contextualSpacing/>
            </w:pPr>
            <w:r>
              <w:t xml:space="preserve">GENT 99.4 </w:t>
            </w:r>
          </w:p>
          <w:p w:rsidR="00014542" w:rsidRDefault="008A6129">
            <w:pPr>
              <w:numPr>
                <w:ilvl w:val="0"/>
                <w:numId w:val="1"/>
              </w:numPr>
              <w:ind w:hanging="360"/>
              <w:contextualSpacing/>
            </w:pPr>
            <w:r>
              <w:t xml:space="preserve">HIST 2, 48, 90 </w:t>
            </w:r>
          </w:p>
          <w:p w:rsidR="00014542" w:rsidRDefault="008A6129">
            <w:pPr>
              <w:numPr>
                <w:ilvl w:val="0"/>
                <w:numId w:val="1"/>
              </w:numPr>
              <w:ind w:hanging="360"/>
              <w:contextualSpacing/>
            </w:pPr>
            <w:r>
              <w:t xml:space="preserve">HLTH 90 </w:t>
            </w:r>
          </w:p>
          <w:p w:rsidR="00014542" w:rsidRDefault="008A6129">
            <w:pPr>
              <w:numPr>
                <w:ilvl w:val="0"/>
                <w:numId w:val="1"/>
              </w:numPr>
              <w:ind w:hanging="360"/>
              <w:contextualSpacing/>
            </w:pPr>
            <w:r>
              <w:t xml:space="preserve">ITAL 90 </w:t>
            </w:r>
          </w:p>
          <w:p w:rsidR="00014542" w:rsidRDefault="008A6129">
            <w:pPr>
              <w:numPr>
                <w:ilvl w:val="0"/>
                <w:numId w:val="1"/>
              </w:numPr>
              <w:ind w:hanging="360"/>
              <w:contextualSpacing/>
            </w:pPr>
            <w:r>
              <w:t xml:space="preserve">MEDA 200, 201, 202 </w:t>
            </w:r>
          </w:p>
          <w:p w:rsidR="00014542" w:rsidRDefault="008A6129">
            <w:pPr>
              <w:numPr>
                <w:ilvl w:val="0"/>
                <w:numId w:val="1"/>
              </w:numPr>
              <w:ind w:hanging="360"/>
              <w:contextualSpacing/>
            </w:pPr>
            <w:r>
              <w:t xml:space="preserve">NURS 90, 171 </w:t>
            </w:r>
          </w:p>
          <w:p w:rsidR="00014542" w:rsidRDefault="008A6129">
            <w:pPr>
              <w:numPr>
                <w:ilvl w:val="0"/>
                <w:numId w:val="1"/>
              </w:numPr>
              <w:ind w:hanging="360"/>
              <w:contextualSpacing/>
            </w:pPr>
            <w:r>
              <w:lastRenderedPageBreak/>
              <w:t xml:space="preserve">OCEN 10, 31 </w:t>
            </w:r>
          </w:p>
          <w:p w:rsidR="00014542" w:rsidRDefault="008A6129">
            <w:pPr>
              <w:numPr>
                <w:ilvl w:val="0"/>
                <w:numId w:val="1"/>
              </w:numPr>
              <w:ind w:hanging="360"/>
              <w:contextualSpacing/>
            </w:pPr>
            <w:r>
              <w:t xml:space="preserve">PERS 90 </w:t>
            </w:r>
          </w:p>
          <w:p w:rsidR="00014542" w:rsidRDefault="008A6129">
            <w:pPr>
              <w:numPr>
                <w:ilvl w:val="0"/>
                <w:numId w:val="1"/>
              </w:numPr>
              <w:ind w:hanging="360"/>
              <w:contextualSpacing/>
            </w:pPr>
            <w:r>
              <w:t xml:space="preserve">PHED 20.10, 42C, 92 </w:t>
            </w:r>
          </w:p>
          <w:p w:rsidR="00014542" w:rsidRDefault="008A6129">
            <w:pPr>
              <w:numPr>
                <w:ilvl w:val="0"/>
                <w:numId w:val="1"/>
              </w:numPr>
              <w:ind w:hanging="360"/>
              <w:contextualSpacing/>
            </w:pPr>
            <w:r>
              <w:t xml:space="preserve">PHOT 90 </w:t>
            </w:r>
          </w:p>
          <w:p w:rsidR="00014542" w:rsidRDefault="008A6129">
            <w:pPr>
              <w:numPr>
                <w:ilvl w:val="0"/>
                <w:numId w:val="1"/>
              </w:numPr>
              <w:ind w:hanging="360"/>
              <w:contextualSpacing/>
            </w:pPr>
            <w:r>
              <w:t xml:space="preserve">REAL 55, 90 </w:t>
            </w:r>
          </w:p>
          <w:p w:rsidR="00014542" w:rsidRDefault="008A6129">
            <w:pPr>
              <w:numPr>
                <w:ilvl w:val="0"/>
                <w:numId w:val="1"/>
              </w:numPr>
              <w:ind w:hanging="360"/>
              <w:contextualSpacing/>
            </w:pPr>
            <w:r>
              <w:t xml:space="preserve">WOMN 90 </w:t>
            </w:r>
          </w:p>
          <w:p w:rsidR="00014542" w:rsidRDefault="008A6129">
            <w:pPr>
              <w:numPr>
                <w:ilvl w:val="0"/>
                <w:numId w:val="1"/>
              </w:numPr>
              <w:ind w:hanging="360"/>
              <w:contextualSpacing/>
            </w:pPr>
            <w:r>
              <w:t xml:space="preserve">Cisco Networking and Security Professional – Certificate of Achievement </w:t>
            </w:r>
          </w:p>
          <w:p w:rsidR="00014542" w:rsidRDefault="008A6129">
            <w:pPr>
              <w:numPr>
                <w:ilvl w:val="0"/>
                <w:numId w:val="1"/>
              </w:numPr>
              <w:ind w:hanging="360"/>
              <w:contextualSpacing/>
            </w:pPr>
            <w:r>
              <w:t>Computer Networking –</w:t>
            </w:r>
            <w:r>
              <w:t xml:space="preserve"> Associate in Science (Career Technical) </w:t>
            </w:r>
          </w:p>
          <w:p w:rsidR="00014542" w:rsidRDefault="008A6129">
            <w:pPr>
              <w:numPr>
                <w:ilvl w:val="0"/>
                <w:numId w:val="1"/>
              </w:numPr>
              <w:ind w:hanging="360"/>
              <w:contextualSpacing/>
            </w:pPr>
            <w:r>
              <w:t xml:space="preserve">Dance – Associate in Arts (Transfer Preparation) </w:t>
            </w:r>
          </w:p>
          <w:p w:rsidR="00014542" w:rsidRDefault="008A6129">
            <w:pPr>
              <w:numPr>
                <w:ilvl w:val="0"/>
                <w:numId w:val="1"/>
              </w:numPr>
              <w:ind w:hanging="360"/>
              <w:contextualSpacing/>
            </w:pPr>
            <w:r>
              <w:t xml:space="preserve">Fashion Merchandising – Certificate of Achievement and Associate in Science (Career Technical) </w:t>
            </w:r>
          </w:p>
          <w:p w:rsidR="00014542" w:rsidRDefault="008A6129">
            <w:pPr>
              <w:numPr>
                <w:ilvl w:val="0"/>
                <w:numId w:val="1"/>
              </w:numPr>
              <w:ind w:hanging="360"/>
              <w:contextualSpacing/>
            </w:pPr>
            <w:r>
              <w:t>Fashion Production – Certificate of Achievement and Associate in Sci</w:t>
            </w:r>
            <w:r>
              <w:t>ence (Career Technical)</w:t>
            </w:r>
          </w:p>
          <w:p w:rsidR="00014542" w:rsidRDefault="00014542">
            <w:pPr>
              <w:ind w:left="360"/>
            </w:pPr>
          </w:p>
          <w:p w:rsidR="00014542" w:rsidRDefault="008A6129">
            <w:pPr>
              <w:numPr>
                <w:ilvl w:val="0"/>
                <w:numId w:val="4"/>
              </w:numPr>
              <w:ind w:hanging="360"/>
              <w:contextualSpacing/>
            </w:pPr>
            <w:r>
              <w:t xml:space="preserve">Add disciplines for MEDA 105 </w:t>
            </w:r>
          </w:p>
          <w:p w:rsidR="00014542" w:rsidRDefault="00014542">
            <w:pPr>
              <w:ind w:left="360"/>
            </w:pPr>
          </w:p>
          <w:p w:rsidR="00014542" w:rsidRDefault="008A6129">
            <w:pPr>
              <w:numPr>
                <w:ilvl w:val="0"/>
                <w:numId w:val="4"/>
              </w:numPr>
              <w:ind w:hanging="360"/>
              <w:contextualSpacing/>
            </w:pPr>
            <w:r>
              <w:t>Archive/delete MEDA Phlebotomy courses</w:t>
            </w:r>
          </w:p>
          <w:p w:rsidR="00014542" w:rsidRDefault="008A6129">
            <w:pPr>
              <w:numPr>
                <w:ilvl w:val="1"/>
                <w:numId w:val="4"/>
              </w:numPr>
              <w:ind w:hanging="360"/>
              <w:contextualSpacing/>
            </w:pPr>
            <w:r>
              <w:t>PHED 200</w:t>
            </w:r>
          </w:p>
          <w:p w:rsidR="00014542" w:rsidRDefault="008A6129">
            <w:pPr>
              <w:numPr>
                <w:ilvl w:val="1"/>
                <w:numId w:val="4"/>
              </w:numPr>
              <w:ind w:hanging="360"/>
              <w:contextualSpacing/>
            </w:pPr>
            <w:r>
              <w:t>PHED 201</w:t>
            </w:r>
          </w:p>
          <w:p w:rsidR="00014542" w:rsidRDefault="008A6129">
            <w:pPr>
              <w:numPr>
                <w:ilvl w:val="1"/>
                <w:numId w:val="4"/>
              </w:numPr>
              <w:ind w:hanging="360"/>
              <w:contextualSpacing/>
            </w:pPr>
            <w:r>
              <w:t>PHED 202</w:t>
            </w:r>
          </w:p>
          <w:p w:rsidR="00014542" w:rsidRDefault="00014542">
            <w:pPr>
              <w:ind w:left="720"/>
            </w:pPr>
          </w:p>
        </w:tc>
        <w:tc>
          <w:tcPr>
            <w:tcW w:w="3150" w:type="dxa"/>
          </w:tcPr>
          <w:p w:rsidR="00014542" w:rsidRDefault="008A6129">
            <w:r>
              <w:lastRenderedPageBreak/>
              <w:t>Motion to approve: Fred</w:t>
            </w:r>
          </w:p>
          <w:p w:rsidR="00014542" w:rsidRDefault="008A6129">
            <w:r>
              <w:t>Seconded: Richard</w:t>
            </w:r>
          </w:p>
          <w:p w:rsidR="00014542" w:rsidRDefault="008A6129">
            <w:pPr>
              <w:rPr>
                <w:b/>
              </w:rPr>
            </w:pPr>
            <w:r>
              <w:t>CAC Committee Voted: Aye</w:t>
            </w:r>
          </w:p>
          <w:p w:rsidR="00014542" w:rsidRDefault="008A6129">
            <w:r>
              <w:t xml:space="preserve"> </w:t>
            </w:r>
          </w:p>
        </w:tc>
      </w:tr>
      <w:tr w:rsidR="00014542">
        <w:trPr>
          <w:trHeight w:val="340"/>
        </w:trPr>
        <w:tc>
          <w:tcPr>
            <w:tcW w:w="13492" w:type="dxa"/>
            <w:gridSpan w:val="5"/>
            <w:shd w:val="clear" w:color="auto" w:fill="FDEADA"/>
          </w:tcPr>
          <w:p w:rsidR="00014542" w:rsidRDefault="008A6129">
            <w:r>
              <w:rPr>
                <w:b/>
              </w:rPr>
              <w:lastRenderedPageBreak/>
              <w:t>Non-Substantial Changes</w:t>
            </w:r>
          </w:p>
        </w:tc>
      </w:tr>
      <w:tr w:rsidR="00014542">
        <w:trPr>
          <w:trHeight w:val="340"/>
        </w:trPr>
        <w:tc>
          <w:tcPr>
            <w:tcW w:w="10342" w:type="dxa"/>
            <w:gridSpan w:val="4"/>
          </w:tcPr>
          <w:p w:rsidR="00014542" w:rsidRDefault="008A6129">
            <w:pPr>
              <w:numPr>
                <w:ilvl w:val="0"/>
                <w:numId w:val="2"/>
              </w:numPr>
              <w:ind w:hanging="360"/>
              <w:contextualSpacing/>
            </w:pPr>
            <w:r>
              <w:t xml:space="preserve">Art History: Certificate of Achievement, Associate in Arts (Non-Career Technical), Associate in Arts for Transfer; revisions in response to course archiving/deletion and to update PLOs </w:t>
            </w:r>
          </w:p>
          <w:p w:rsidR="00014542" w:rsidRDefault="00014542"/>
          <w:p w:rsidR="00014542" w:rsidRDefault="008A6129">
            <w:pPr>
              <w:numPr>
                <w:ilvl w:val="0"/>
                <w:numId w:val="2"/>
              </w:numPr>
              <w:ind w:hanging="360"/>
              <w:contextualSpacing/>
            </w:pPr>
            <w:r>
              <w:t>Computer Networking and Security Associate in Science (Career Technic</w:t>
            </w:r>
            <w:r>
              <w:t xml:space="preserve">al) and IT Technician – CCNA Specialization Certificate of Training; updating course blocks so CSIS 179 becomes CSIS 179A (CSIS 179 was deleted) </w:t>
            </w:r>
          </w:p>
          <w:p w:rsidR="00014542" w:rsidRDefault="00014542"/>
          <w:p w:rsidR="00014542" w:rsidRDefault="008A6129">
            <w:pPr>
              <w:numPr>
                <w:ilvl w:val="0"/>
                <w:numId w:val="2"/>
              </w:numPr>
              <w:ind w:hanging="360"/>
              <w:contextualSpacing/>
            </w:pPr>
            <w:r>
              <w:t xml:space="preserve">Nursing: Associate in Science (Career Technical); revising course blocks to remove MATH 264 </w:t>
            </w:r>
          </w:p>
          <w:p w:rsidR="00014542" w:rsidRDefault="00014542"/>
          <w:p w:rsidR="00014542" w:rsidRDefault="008A6129">
            <w:pPr>
              <w:numPr>
                <w:ilvl w:val="0"/>
                <w:numId w:val="2"/>
              </w:numPr>
              <w:ind w:hanging="360"/>
              <w:contextualSpacing/>
            </w:pPr>
            <w:r>
              <w:t>Program revisio</w:t>
            </w:r>
            <w:r>
              <w:t xml:space="preserve">ns (effective Fall 2017) created in response to course archiving/deleting (response to accreditation realignment requirements and to preserve a record in CurricUNET): </w:t>
            </w:r>
          </w:p>
          <w:p w:rsidR="00014542" w:rsidRDefault="008A6129">
            <w:pPr>
              <w:numPr>
                <w:ilvl w:val="1"/>
                <w:numId w:val="2"/>
              </w:numPr>
              <w:ind w:hanging="360"/>
              <w:contextualSpacing/>
            </w:pPr>
            <w:r>
              <w:t xml:space="preserve">Web Designer: Certificate of Training </w:t>
            </w:r>
          </w:p>
          <w:p w:rsidR="00014542" w:rsidRDefault="008A6129">
            <w:pPr>
              <w:numPr>
                <w:ilvl w:val="1"/>
                <w:numId w:val="2"/>
              </w:numPr>
              <w:ind w:hanging="360"/>
              <w:contextualSpacing/>
            </w:pPr>
            <w:r>
              <w:lastRenderedPageBreak/>
              <w:t>International Business: Associate in Science (Car</w:t>
            </w:r>
            <w:r>
              <w:t>eer Technical)</w:t>
            </w:r>
          </w:p>
          <w:p w:rsidR="00014542" w:rsidRDefault="008A6129">
            <w:pPr>
              <w:numPr>
                <w:ilvl w:val="1"/>
                <w:numId w:val="2"/>
              </w:numPr>
              <w:ind w:hanging="360"/>
              <w:contextualSpacing/>
            </w:pPr>
            <w:r>
              <w:t xml:space="preserve">Graphic Arts: Associate in Arts (Career Technical) </w:t>
            </w:r>
          </w:p>
          <w:p w:rsidR="00014542" w:rsidRDefault="008A6129">
            <w:pPr>
              <w:numPr>
                <w:ilvl w:val="1"/>
                <w:numId w:val="2"/>
              </w:numPr>
              <w:ind w:hanging="360"/>
              <w:contextualSpacing/>
            </w:pPr>
            <w:r>
              <w:t xml:space="preserve">Art – Photography: Certificate of Achievement, Associate in Arts (Transfer Preparation) </w:t>
            </w:r>
          </w:p>
          <w:p w:rsidR="00014542" w:rsidRDefault="008A6129">
            <w:pPr>
              <w:numPr>
                <w:ilvl w:val="1"/>
                <w:numId w:val="2"/>
              </w:numPr>
              <w:ind w:hanging="360"/>
              <w:contextualSpacing/>
            </w:pPr>
            <w:r>
              <w:t>Art – Studio: Certificate of Achievement, Associate in Arts (Non-Career Technical)</w:t>
            </w:r>
          </w:p>
          <w:p w:rsidR="00014542" w:rsidRDefault="00014542">
            <w:pPr>
              <w:ind w:left="1080"/>
            </w:pPr>
          </w:p>
        </w:tc>
        <w:tc>
          <w:tcPr>
            <w:tcW w:w="3150" w:type="dxa"/>
          </w:tcPr>
          <w:p w:rsidR="00014542" w:rsidRDefault="008A6129">
            <w:r>
              <w:lastRenderedPageBreak/>
              <w:t>Motion to approve: Fred</w:t>
            </w:r>
          </w:p>
          <w:p w:rsidR="00014542" w:rsidRDefault="008A6129">
            <w:r>
              <w:t>Seconded: Richard</w:t>
            </w:r>
          </w:p>
          <w:p w:rsidR="00014542" w:rsidRDefault="008A6129">
            <w:pPr>
              <w:rPr>
                <w:b/>
              </w:rPr>
            </w:pPr>
            <w:r>
              <w:t>CAC Committee Voted: Aye</w:t>
            </w:r>
          </w:p>
          <w:p w:rsidR="00014542" w:rsidRDefault="00014542">
            <w:pPr>
              <w:ind w:left="1080"/>
            </w:pPr>
          </w:p>
        </w:tc>
      </w:tr>
      <w:tr w:rsidR="00014542">
        <w:trPr>
          <w:trHeight w:val="340"/>
        </w:trPr>
        <w:tc>
          <w:tcPr>
            <w:tcW w:w="13492" w:type="dxa"/>
            <w:gridSpan w:val="5"/>
            <w:shd w:val="clear" w:color="auto" w:fill="DBEEF3"/>
          </w:tcPr>
          <w:p w:rsidR="00014542" w:rsidRDefault="008A6129">
            <w:r>
              <w:rPr>
                <w:b/>
              </w:rPr>
              <w:lastRenderedPageBreak/>
              <w:t>Discussion Agenda</w:t>
            </w:r>
          </w:p>
        </w:tc>
      </w:tr>
      <w:tr w:rsidR="00014542">
        <w:trPr>
          <w:trHeight w:val="340"/>
        </w:trPr>
        <w:tc>
          <w:tcPr>
            <w:tcW w:w="13492" w:type="dxa"/>
            <w:gridSpan w:val="5"/>
            <w:shd w:val="clear" w:color="auto" w:fill="FFFFFF"/>
          </w:tcPr>
          <w:p w:rsidR="00014542" w:rsidRDefault="008A6129">
            <w:pPr>
              <w:numPr>
                <w:ilvl w:val="0"/>
                <w:numId w:val="3"/>
              </w:numPr>
              <w:ind w:hanging="360"/>
              <w:contextualSpacing/>
            </w:pPr>
            <w:r>
              <w:t>Kiran addressed the committee and thanked them for their work.</w:t>
            </w:r>
          </w:p>
          <w:p w:rsidR="00014542" w:rsidRDefault="00014542"/>
          <w:p w:rsidR="00014542" w:rsidRDefault="008A6129">
            <w:pPr>
              <w:numPr>
                <w:ilvl w:val="0"/>
                <w:numId w:val="3"/>
              </w:numPr>
              <w:ind w:hanging="360"/>
              <w:contextualSpacing/>
            </w:pPr>
            <w:r>
              <w:t xml:space="preserve">Kiran informed the committee of the White Paper that allows for the streamlining of the curriculum processes. Please see the White Paper links for more information: </w:t>
            </w:r>
            <w:hyperlink r:id="rId8">
              <w:r>
                <w:rPr>
                  <w:color w:val="0000FF"/>
                  <w:u w:val="single"/>
                </w:rPr>
                <w:t>White Paper Streamlining Curriculum Processes</w:t>
              </w:r>
            </w:hyperlink>
            <w:r>
              <w:t xml:space="preserve"> and </w:t>
            </w:r>
            <w:hyperlink r:id="rId9">
              <w:r>
                <w:rPr>
                  <w:color w:val="0000FF"/>
                  <w:u w:val="single"/>
                </w:rPr>
                <w:t xml:space="preserve">White Paper </w:t>
              </w:r>
            </w:hyperlink>
            <w:hyperlink r:id="rId10">
              <w:r>
                <w:rPr>
                  <w:color w:val="0000FF"/>
                  <w:u w:val="single"/>
                </w:rPr>
                <w:t xml:space="preserve">Final </w:t>
              </w:r>
            </w:hyperlink>
            <w:hyperlink r:id="rId11">
              <w:r>
                <w:rPr>
                  <w:color w:val="0000FF"/>
                  <w:u w:val="single"/>
                </w:rPr>
                <w:t>- April 2017</w:t>
              </w:r>
            </w:hyperlink>
          </w:p>
          <w:p w:rsidR="00014542" w:rsidRDefault="00014542"/>
          <w:p w:rsidR="00014542" w:rsidRDefault="008A6129">
            <w:pPr>
              <w:numPr>
                <w:ilvl w:val="0"/>
                <w:numId w:val="3"/>
              </w:numPr>
              <w:ind w:hanging="360"/>
              <w:contextualSpacing/>
            </w:pPr>
            <w:r>
              <w:t xml:space="preserve">Gamble talked about the meeting she and Kim attended in April about the streamlining </w:t>
            </w:r>
            <w:r>
              <w:t>of</w:t>
            </w:r>
            <w:r>
              <w:t xml:space="preserve"> curriculum processes  </w:t>
            </w:r>
          </w:p>
          <w:p w:rsidR="00014542" w:rsidRDefault="00014542"/>
          <w:p w:rsidR="00014542" w:rsidRDefault="008A6129">
            <w:pPr>
              <w:numPr>
                <w:ilvl w:val="0"/>
                <w:numId w:val="3"/>
              </w:numPr>
              <w:ind w:hanging="360"/>
              <w:contextualSpacing/>
            </w:pPr>
            <w:r>
              <w:t>He Seon noted that if an archived course is brought back, MPC GE, transferability, CSU, IGETC will need to be reconsidered and resubmitted</w:t>
            </w:r>
          </w:p>
          <w:p w:rsidR="00014542" w:rsidRDefault="00014542"/>
          <w:p w:rsidR="00014542" w:rsidRDefault="008A6129">
            <w:pPr>
              <w:numPr>
                <w:ilvl w:val="0"/>
                <w:numId w:val="3"/>
              </w:numPr>
              <w:ind w:hanging="360"/>
              <w:contextualSpacing/>
            </w:pPr>
            <w:r>
              <w:t>Jon mentioned that all versions of the courses and programs remain in CurricUNET after archiving/deleting</w:t>
            </w:r>
          </w:p>
          <w:p w:rsidR="00014542" w:rsidRDefault="00014542"/>
          <w:p w:rsidR="00014542" w:rsidRDefault="008A6129">
            <w:pPr>
              <w:numPr>
                <w:ilvl w:val="0"/>
                <w:numId w:val="3"/>
              </w:numPr>
              <w:ind w:hanging="360"/>
              <w:contextualSpacing/>
            </w:pPr>
            <w:r>
              <w:t>Michael G</w:t>
            </w:r>
            <w:r>
              <w:t>ilmartin’s retirement is at the end of June.  Starting July 1, Jon takes over has leading dean of CAC, and curriculum. The other deans are to attend CAC when their schedule permits</w:t>
            </w:r>
            <w:r>
              <w:t>.</w:t>
            </w:r>
          </w:p>
          <w:p w:rsidR="00014542" w:rsidRDefault="00014542"/>
          <w:p w:rsidR="00014542" w:rsidRDefault="008A6129">
            <w:pPr>
              <w:numPr>
                <w:ilvl w:val="0"/>
                <w:numId w:val="3"/>
              </w:numPr>
              <w:ind w:hanging="360"/>
              <w:contextualSpacing/>
            </w:pPr>
            <w:r>
              <w:t xml:space="preserve">Tech Review Committee assignments changes - Catherine would like someone </w:t>
            </w:r>
            <w:r>
              <w:t>to take her place.  Currently, she reviews the textbooks. Gamble will send an email of who does what now, and if anyone would like to change.</w:t>
            </w:r>
          </w:p>
          <w:p w:rsidR="00014542" w:rsidRDefault="00014542">
            <w:pPr>
              <w:ind w:left="720"/>
            </w:pPr>
          </w:p>
          <w:p w:rsidR="00014542" w:rsidRDefault="008A6129">
            <w:pPr>
              <w:numPr>
                <w:ilvl w:val="0"/>
                <w:numId w:val="3"/>
              </w:numPr>
              <w:ind w:hanging="360"/>
              <w:contextualSpacing/>
            </w:pPr>
            <w:r>
              <w:t>CAC Summer meeting  - TBD</w:t>
            </w:r>
          </w:p>
          <w:p w:rsidR="00014542" w:rsidRDefault="00014542"/>
        </w:tc>
      </w:tr>
      <w:tr w:rsidR="00014542">
        <w:trPr>
          <w:trHeight w:val="340"/>
        </w:trPr>
        <w:tc>
          <w:tcPr>
            <w:tcW w:w="13492" w:type="dxa"/>
            <w:gridSpan w:val="5"/>
            <w:tcBorders>
              <w:top w:val="single" w:sz="4" w:space="0" w:color="000000"/>
              <w:left w:val="single" w:sz="4" w:space="0" w:color="000000"/>
              <w:bottom w:val="single" w:sz="4" w:space="0" w:color="000000"/>
              <w:right w:val="single" w:sz="4" w:space="0" w:color="000000"/>
            </w:tcBorders>
            <w:shd w:val="clear" w:color="auto" w:fill="EBF1DD"/>
          </w:tcPr>
          <w:p w:rsidR="00014542" w:rsidRDefault="008A6129">
            <w:pPr>
              <w:rPr>
                <w:b/>
              </w:rPr>
            </w:pPr>
            <w:r>
              <w:rPr>
                <w:b/>
              </w:rPr>
              <w:t>Action Agenda</w:t>
            </w:r>
          </w:p>
        </w:tc>
      </w:tr>
      <w:tr w:rsidR="00014542">
        <w:trPr>
          <w:trHeight w:val="340"/>
        </w:trPr>
        <w:tc>
          <w:tcPr>
            <w:tcW w:w="4497" w:type="dxa"/>
            <w:gridSpan w:val="2"/>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pPr>
              <w:rPr>
                <w:b/>
              </w:rPr>
            </w:pPr>
            <w:r>
              <w:t xml:space="preserve">CAC Chair election 2017-2018 </w:t>
            </w:r>
          </w:p>
        </w:tc>
        <w:tc>
          <w:tcPr>
            <w:tcW w:w="4497" w:type="dxa"/>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r>
              <w:t>Motion to nominate Gamble: Catherine</w:t>
            </w:r>
          </w:p>
          <w:p w:rsidR="00014542" w:rsidRDefault="008A6129">
            <w:r>
              <w:t>Seconded: Fred</w:t>
            </w:r>
          </w:p>
          <w:p w:rsidR="00014542" w:rsidRDefault="008A6129">
            <w:pPr>
              <w:rPr>
                <w:b/>
              </w:rPr>
            </w:pPr>
            <w:r>
              <w:t>CAC Committee Voted: Aye</w:t>
            </w:r>
          </w:p>
        </w:tc>
        <w:tc>
          <w:tcPr>
            <w:tcW w:w="4498" w:type="dxa"/>
            <w:gridSpan w:val="2"/>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r>
              <w:t>Gamble accepted</w:t>
            </w:r>
          </w:p>
        </w:tc>
      </w:tr>
      <w:tr w:rsidR="00014542">
        <w:trPr>
          <w:trHeight w:val="340"/>
        </w:trPr>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pPr>
              <w:rPr>
                <w:b/>
              </w:rPr>
            </w:pPr>
            <w:r>
              <w:rPr>
                <w:b/>
              </w:rPr>
              <w:t xml:space="preserve">LING 25 </w:t>
            </w:r>
          </w:p>
          <w:p w:rsidR="00014542" w:rsidRDefault="008A6129">
            <w:r>
              <w:t>(DE Revision)</w:t>
            </w:r>
          </w:p>
        </w:tc>
        <w:tc>
          <w:tcPr>
            <w:tcW w:w="7978" w:type="dxa"/>
            <w:gridSpan w:val="3"/>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r>
              <w:rPr>
                <w:b/>
              </w:rPr>
              <w:t>Introduction to Language and Gender</w:t>
            </w:r>
            <w:r>
              <w:t xml:space="preserve"> is being revised to remove GWOS 25</w:t>
            </w:r>
          </w:p>
          <w:p w:rsidR="00014542" w:rsidRDefault="00014542"/>
          <w:p w:rsidR="00014542" w:rsidRDefault="008A6129">
            <w:r>
              <w:t>Corrected DE issue with Kim’s notes in the meeting</w:t>
            </w:r>
          </w:p>
          <w:p w:rsidR="00014542" w:rsidRDefault="00014542"/>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r>
              <w:t>Motion to approve: Rachel</w:t>
            </w:r>
          </w:p>
          <w:p w:rsidR="00014542" w:rsidRDefault="008A6129">
            <w:r>
              <w:t>Seconded: Catherine</w:t>
            </w:r>
          </w:p>
          <w:p w:rsidR="00014542" w:rsidRDefault="008A6129">
            <w:pPr>
              <w:rPr>
                <w:b/>
              </w:rPr>
            </w:pPr>
            <w:r>
              <w:t>CAC Committee Voted: Aye</w:t>
            </w:r>
          </w:p>
          <w:p w:rsidR="00014542" w:rsidRDefault="00014542">
            <w:pPr>
              <w:rPr>
                <w:b/>
              </w:rPr>
            </w:pPr>
          </w:p>
          <w:p w:rsidR="00014542" w:rsidRDefault="008A6129">
            <w:r>
              <w:lastRenderedPageBreak/>
              <w:t>DE Motion to approve: Lynn</w:t>
            </w:r>
          </w:p>
          <w:p w:rsidR="00014542" w:rsidRDefault="008A6129">
            <w:r>
              <w:t>Seconded: Catherine</w:t>
            </w:r>
          </w:p>
          <w:p w:rsidR="00014542" w:rsidRDefault="008A6129">
            <w:pPr>
              <w:rPr>
                <w:b/>
              </w:rPr>
            </w:pPr>
            <w:r>
              <w:t>CAC Committee Voted: Aye</w:t>
            </w:r>
          </w:p>
          <w:p w:rsidR="00014542" w:rsidRDefault="00014542">
            <w:pPr>
              <w:rPr>
                <w:b/>
              </w:rPr>
            </w:pPr>
          </w:p>
        </w:tc>
      </w:tr>
      <w:tr w:rsidR="00014542">
        <w:trPr>
          <w:trHeight w:val="340"/>
        </w:trPr>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pPr>
              <w:rPr>
                <w:b/>
              </w:rPr>
            </w:pPr>
            <w:r>
              <w:rPr>
                <w:b/>
              </w:rPr>
              <w:lastRenderedPageBreak/>
              <w:t>LING 35</w:t>
            </w:r>
          </w:p>
          <w:p w:rsidR="00014542" w:rsidRDefault="008A6129">
            <w:pPr>
              <w:rPr>
                <w:b/>
              </w:rPr>
            </w:pPr>
            <w:r>
              <w:t>(DE Revision)</w:t>
            </w:r>
          </w:p>
        </w:tc>
        <w:tc>
          <w:tcPr>
            <w:tcW w:w="7978" w:type="dxa"/>
            <w:gridSpan w:val="3"/>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r>
              <w:rPr>
                <w:b/>
              </w:rPr>
              <w:t>Introduction to Nonverbal Communication</w:t>
            </w:r>
            <w:r>
              <w:rPr>
                <w:i/>
              </w:rPr>
              <w:t xml:space="preserve"> </w:t>
            </w:r>
            <w:r>
              <w:t>is being revised to cross-list with COMM 35</w:t>
            </w:r>
          </w:p>
          <w:p w:rsidR="00014542" w:rsidRDefault="00014542"/>
          <w:p w:rsidR="00014542" w:rsidRDefault="008A6129">
            <w:pPr>
              <w:rPr>
                <w:i/>
              </w:rPr>
            </w:pPr>
            <w:r>
              <w:t xml:space="preserve">COMM 35 was sent back to the dean level.  Richard wants to cross-list the courses to get GE approvals.  </w:t>
            </w:r>
          </w:p>
          <w:p w:rsidR="00014542" w:rsidRDefault="00014542"/>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pPr>
              <w:rPr>
                <w:b/>
              </w:rPr>
            </w:pPr>
            <w:r>
              <w:t>Tabled since the cross-listed COMM 35 is not at the CAC with LING 35</w:t>
            </w:r>
          </w:p>
          <w:p w:rsidR="00014542" w:rsidRDefault="00014542"/>
        </w:tc>
      </w:tr>
      <w:tr w:rsidR="00014542">
        <w:trPr>
          <w:trHeight w:val="340"/>
        </w:trPr>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pPr>
              <w:rPr>
                <w:b/>
              </w:rPr>
            </w:pPr>
            <w:r>
              <w:rPr>
                <w:b/>
              </w:rPr>
              <w:t>MATH 20B</w:t>
            </w:r>
          </w:p>
          <w:p w:rsidR="00014542" w:rsidRDefault="008A6129">
            <w:r>
              <w:t>(Revision)</w:t>
            </w:r>
          </w:p>
        </w:tc>
        <w:tc>
          <w:tcPr>
            <w:tcW w:w="7978" w:type="dxa"/>
            <w:gridSpan w:val="3"/>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pPr>
              <w:rPr>
                <w:i/>
              </w:rPr>
            </w:pPr>
            <w:r>
              <w:rPr>
                <w:b/>
              </w:rPr>
              <w:t>Calculus with Analytic Geometry II</w:t>
            </w:r>
            <w:r>
              <w:rPr>
                <w:i/>
              </w:rPr>
              <w:t xml:space="preserve"> </w:t>
            </w:r>
            <w:r>
              <w:t>is being revised to update SLOs, remove GEOs</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r>
              <w:t>Motion to approve: Laura L</w:t>
            </w:r>
          </w:p>
          <w:p w:rsidR="00014542" w:rsidRDefault="008A6129">
            <w:r>
              <w:t>Seconded: Lynn</w:t>
            </w:r>
          </w:p>
          <w:p w:rsidR="00014542" w:rsidRDefault="008A6129">
            <w:r>
              <w:t>CAC Committee Voted: Aye</w:t>
            </w:r>
          </w:p>
          <w:p w:rsidR="00014542" w:rsidRDefault="00014542"/>
          <w:p w:rsidR="00014542" w:rsidRDefault="008A6129">
            <w:r>
              <w:t>Prereq Motion to approve: Lynn</w:t>
            </w:r>
          </w:p>
          <w:p w:rsidR="00014542" w:rsidRDefault="008A6129">
            <w:r>
              <w:t>Seconded: Gamble</w:t>
            </w:r>
          </w:p>
          <w:p w:rsidR="00014542" w:rsidRDefault="008A6129">
            <w:r>
              <w:t>CAC Committee Voted: Aye</w:t>
            </w:r>
          </w:p>
          <w:p w:rsidR="00014542" w:rsidRDefault="00014542"/>
        </w:tc>
      </w:tr>
      <w:tr w:rsidR="00014542">
        <w:trPr>
          <w:trHeight w:val="340"/>
        </w:trPr>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r>
              <w:rPr>
                <w:b/>
              </w:rPr>
              <w:t>MATH 32</w:t>
            </w:r>
            <w:r>
              <w:t xml:space="preserve"> </w:t>
            </w:r>
          </w:p>
          <w:p w:rsidR="00014542" w:rsidRDefault="008A6129">
            <w:pPr>
              <w:rPr>
                <w:b/>
              </w:rPr>
            </w:pPr>
            <w:r>
              <w:t>(Revision)</w:t>
            </w:r>
          </w:p>
        </w:tc>
        <w:tc>
          <w:tcPr>
            <w:tcW w:w="7978" w:type="dxa"/>
            <w:gridSpan w:val="3"/>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r>
              <w:rPr>
                <w:b/>
              </w:rPr>
              <w:t>Differential Equations</w:t>
            </w:r>
            <w:r>
              <w:rPr>
                <w:i/>
              </w:rPr>
              <w:t xml:space="preserve"> </w:t>
            </w:r>
            <w:r>
              <w:t>is being revised to updat</w:t>
            </w:r>
            <w:r>
              <w:t>e SLOs and GEOs</w:t>
            </w:r>
          </w:p>
          <w:p w:rsidR="00014542" w:rsidRDefault="00014542"/>
          <w:p w:rsidR="00014542" w:rsidRDefault="00014542">
            <w:pPr>
              <w:rPr>
                <w:i/>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014542" w:rsidRDefault="008A6129">
            <w:r>
              <w:t>Motion to approve: Lynn</w:t>
            </w:r>
          </w:p>
          <w:p w:rsidR="00014542" w:rsidRDefault="008A6129">
            <w:r>
              <w:t>Seconded: Catherine</w:t>
            </w:r>
          </w:p>
          <w:p w:rsidR="00014542" w:rsidRDefault="008A6129">
            <w:pPr>
              <w:rPr>
                <w:b/>
              </w:rPr>
            </w:pPr>
            <w:r>
              <w:t xml:space="preserve">CAC Committee Voted: Aye </w:t>
            </w:r>
          </w:p>
          <w:p w:rsidR="00014542" w:rsidRDefault="00014542">
            <w:pPr>
              <w:rPr>
                <w:b/>
              </w:rPr>
            </w:pPr>
          </w:p>
          <w:p w:rsidR="00014542" w:rsidRDefault="008A6129">
            <w:r>
              <w:t>Prereq Motion to approve: Lynn</w:t>
            </w:r>
          </w:p>
          <w:p w:rsidR="00014542" w:rsidRDefault="008A6129">
            <w:r>
              <w:t>Seconded: Catherine</w:t>
            </w:r>
          </w:p>
          <w:p w:rsidR="00014542" w:rsidRDefault="008A6129">
            <w:pPr>
              <w:rPr>
                <w:b/>
              </w:rPr>
            </w:pPr>
            <w:r>
              <w:t>CAC Committee Voted: Aye</w:t>
            </w:r>
          </w:p>
          <w:p w:rsidR="00014542" w:rsidRDefault="00014542">
            <w:pPr>
              <w:rPr>
                <w:b/>
              </w:rPr>
            </w:pPr>
          </w:p>
        </w:tc>
      </w:tr>
      <w:tr w:rsidR="00014542">
        <w:trPr>
          <w:trHeight w:val="340"/>
        </w:trPr>
        <w:tc>
          <w:tcPr>
            <w:tcW w:w="13492" w:type="dxa"/>
            <w:gridSpan w:val="5"/>
            <w:tcBorders>
              <w:top w:val="single" w:sz="4" w:space="0" w:color="000000"/>
              <w:left w:val="single" w:sz="4" w:space="0" w:color="000000"/>
              <w:bottom w:val="single" w:sz="4" w:space="0" w:color="000000"/>
              <w:right w:val="single" w:sz="4" w:space="0" w:color="000000"/>
            </w:tcBorders>
          </w:tcPr>
          <w:p w:rsidR="00014542" w:rsidRDefault="00014542">
            <w:pPr>
              <w:tabs>
                <w:tab w:val="center" w:pos="4320"/>
                <w:tab w:val="right" w:pos="8640"/>
              </w:tabs>
              <w:jc w:val="center"/>
              <w:rPr>
                <w:b/>
              </w:rPr>
            </w:pPr>
          </w:p>
          <w:p w:rsidR="00014542" w:rsidRDefault="008A6129">
            <w:pPr>
              <w:tabs>
                <w:tab w:val="center" w:pos="4320"/>
                <w:tab w:val="right" w:pos="8640"/>
              </w:tabs>
              <w:jc w:val="center"/>
              <w:rPr>
                <w:b/>
              </w:rPr>
            </w:pPr>
            <w:r>
              <w:rPr>
                <w:b/>
              </w:rPr>
              <w:t>Next meeting: TBD</w:t>
            </w:r>
          </w:p>
          <w:p w:rsidR="00014542" w:rsidRDefault="008A6129">
            <w:pPr>
              <w:tabs>
                <w:tab w:val="center" w:pos="4320"/>
                <w:tab w:val="right" w:pos="8640"/>
              </w:tabs>
              <w:jc w:val="center"/>
              <w:rPr>
                <w:b/>
              </w:rPr>
            </w:pPr>
            <w:r>
              <w:rPr>
                <w:b/>
              </w:rPr>
              <w:t>Location: TBD</w:t>
            </w:r>
          </w:p>
          <w:p w:rsidR="00014542" w:rsidRDefault="00014542">
            <w:pPr>
              <w:jc w:val="center"/>
            </w:pPr>
          </w:p>
        </w:tc>
      </w:tr>
    </w:tbl>
    <w:p w:rsidR="00014542" w:rsidRDefault="00014542">
      <w:pPr>
        <w:rPr>
          <w:sz w:val="2"/>
          <w:szCs w:val="2"/>
        </w:rPr>
      </w:pPr>
    </w:p>
    <w:sectPr w:rsidR="00014542">
      <w:footerReference w:type="default" r:id="rId12"/>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6129">
      <w:r>
        <w:separator/>
      </w:r>
    </w:p>
  </w:endnote>
  <w:endnote w:type="continuationSeparator" w:id="0">
    <w:p w:rsidR="00000000" w:rsidRDefault="008A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42" w:rsidRDefault="008A6129">
    <w:pPr>
      <w:tabs>
        <w:tab w:val="center" w:pos="4320"/>
        <w:tab w:val="right" w:pos="8640"/>
      </w:tabs>
      <w:spacing w:after="720"/>
      <w:rPr>
        <w:sz w:val="20"/>
        <w:szCs w:val="20"/>
      </w:rP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6129">
      <w:r>
        <w:separator/>
      </w:r>
    </w:p>
  </w:footnote>
  <w:footnote w:type="continuationSeparator" w:id="0">
    <w:p w:rsidR="00000000" w:rsidRDefault="008A6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1FF7"/>
    <w:multiLevelType w:val="multilevel"/>
    <w:tmpl w:val="1FD466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4C007426"/>
    <w:multiLevelType w:val="multilevel"/>
    <w:tmpl w:val="2D44EF6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67BE3A49"/>
    <w:multiLevelType w:val="multilevel"/>
    <w:tmpl w:val="703C3306"/>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72003602"/>
    <w:multiLevelType w:val="multilevel"/>
    <w:tmpl w:val="4FD4F54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4542"/>
    <w:rsid w:val="00014542"/>
    <w:rsid w:val="008A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contextualSpacing/>
      <w:outlineLvl w:val="0"/>
    </w:pPr>
    <w:rPr>
      <w:b/>
      <w:sz w:val="28"/>
      <w:szCs w:val="28"/>
    </w:rPr>
  </w:style>
  <w:style w:type="paragraph" w:styleId="Heading2">
    <w:name w:val="heading 2"/>
    <w:basedOn w:val="Normal"/>
    <w:next w:val="Normal"/>
    <w:pPr>
      <w:keepNext/>
      <w:contextualSpacing/>
      <w:jc w:val="center"/>
      <w:outlineLvl w:val="1"/>
    </w:pPr>
    <w:rPr>
      <w:color w:val="999999"/>
      <w:sz w:val="72"/>
      <w:szCs w:val="7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jc w:val="center"/>
    </w:pPr>
    <w:rPr>
      <w:b/>
      <w:sz w:val="28"/>
      <w:szCs w:val="28"/>
    </w:rPr>
  </w:style>
  <w:style w:type="paragraph" w:styleId="Subtitle">
    <w:name w:val="Subtitle"/>
    <w:basedOn w:val="Normal"/>
    <w:next w:val="Normal"/>
    <w:pPr>
      <w:contextualSpacing/>
    </w:pPr>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contextualSpacing/>
      <w:outlineLvl w:val="0"/>
    </w:pPr>
    <w:rPr>
      <w:b/>
      <w:sz w:val="28"/>
      <w:szCs w:val="28"/>
    </w:rPr>
  </w:style>
  <w:style w:type="paragraph" w:styleId="Heading2">
    <w:name w:val="heading 2"/>
    <w:basedOn w:val="Normal"/>
    <w:next w:val="Normal"/>
    <w:pPr>
      <w:keepNext/>
      <w:contextualSpacing/>
      <w:jc w:val="center"/>
      <w:outlineLvl w:val="1"/>
    </w:pPr>
    <w:rPr>
      <w:color w:val="999999"/>
      <w:sz w:val="72"/>
      <w:szCs w:val="7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jc w:val="center"/>
    </w:pPr>
    <w:rPr>
      <w:b/>
      <w:sz w:val="28"/>
      <w:szCs w:val="28"/>
    </w:rPr>
  </w:style>
  <w:style w:type="paragraph" w:styleId="Subtitle">
    <w:name w:val="Subtitle"/>
    <w:basedOn w:val="Normal"/>
    <w:next w:val="Normal"/>
    <w:pPr>
      <w:contextualSpacing/>
    </w:pPr>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1A37DC40</Template>
  <TotalTime>0</TotalTime>
  <Pages>5</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 Madsen</dc:creator>
  <cp:lastModifiedBy>Gamble Madsen</cp:lastModifiedBy>
  <cp:revision>2</cp:revision>
  <dcterms:created xsi:type="dcterms:W3CDTF">2017-07-28T18:05:00Z</dcterms:created>
  <dcterms:modified xsi:type="dcterms:W3CDTF">2017-07-28T18:05:00Z</dcterms:modified>
</cp:coreProperties>
</file>